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 &amp; Staffing Manual Section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12/20/2018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VOLUNTEER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DESCRIPTION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 xml:space="preserve">MEDICAL ASSISTANT VOLUNTEER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REPORTS TO: </w:t>
        <w:tab/>
      </w:r>
      <w:r w:rsidDel="00000000" w:rsidR="00000000" w:rsidRPr="00000000">
        <w:rPr>
          <w:rFonts w:ascii="Times New Roman" w:cs="Times New Roman" w:eastAsia="Times New Roman" w:hAnsi="Times New Roman"/>
          <w:rtl w:val="0"/>
        </w:rPr>
        <w:t xml:space="preserve">ASSISTANT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CLINIC ADMINISTRATOR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STATUS: </w:t>
        <w:tab/>
        <w:t xml:space="preserve">UNPAID VOLUNTEER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Medical Assistant volunteer performs administrative and clinical duties under the direction of the </w:t>
      </w:r>
      <w:r w:rsidDel="00000000" w:rsidR="00000000" w:rsidRPr="00000000">
        <w:rPr>
          <w:rFonts w:ascii="Times New Roman" w:cs="Times New Roman" w:eastAsia="Times New Roman" w:hAnsi="Times New Roman"/>
          <w:rtl w:val="0"/>
        </w:rPr>
        <w:t xml:space="preserve">Assistant Clinic Administrator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AND EXPERIENCE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Educational Requirements: Minimum of High School Diploma or Equivalent, Associate Degree or Medical Assistant classes completion.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Medical Assistant volunteer performs administrative duties under the direction of the Site Administrator.  Administrative duties include scheduling appointments, maintaining medical records, registration processes, and coding information into Electronic Health Records for medical records and insurance purposes.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Registers and schedules new patients per Brighter Beginnings Family Health Center (BBFHC) practice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Schedules appointments and reminders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co-pay and sliding fee schedule program assessments and enter charges into electronic records per BBFHC Policies and Procedures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ensuring required demographic, financial, referral, and clinical and other admission data is collected, completed and communicated per BBFHC policies and procedures.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secretarial and administrative support as needed.</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Clinical duties may include taking and recording vital signs and medical histories, preparing patients for examination, drawing blood, and administering medications as allowed under the scope of the CMA policies and guidelines, and as directed by the MD, FNP, or RN.  Tasks as assigned may include:</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Record patients' medical history, vital statistics, or information such as test results in medical records.</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treatment rooms for patient examinations, keeping the rooms neat and clean.</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 patients to obtain medical information and measure their vital signs, weight, and height.</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patients to examination rooms and prepare them for the physician.</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and administer medications as directed by a physician.</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blood, tissue, or other laboratory specimens, log the specimens, and prepare them for testing.</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Authorize drug refills and provide prescription information to pharmacies.</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treatment procedures, medications, diets, or physicians' instructions to patients.</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Clean and sterilize instruments and dispose of contaminated supplies.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routine laboratory tests and sample analyses.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and compliance with BBFHC Policies and Procedures, especially as related to patient care and tracking of appointments.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Generates reports as requested by Sr. Clinic Manager, CEO, or COO.</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Completes other duties as assigned.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position has no supervisory responsibilities.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is normally performed in a typical interior/office work environment, with typical office noise and other disruption.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physical effort is required.</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most of the job time spent sitting.  Approximately three-quarters of the time is spent using a computer keyboard.</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pens, pencils, calculators, computer keyboards, telephone, printers, etc.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 xml:space="preserve">Volunteer Description- Medical Assistant Volunteer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ZQNFn+P8AiBR5Nv9znlRmew==">AMUW2mUFfJ+yvdXklUw8zwiOKyOu9sLwy53BVB8qkvr1tJwx2r+LXqMj9w6bFbsWkeq6XyCqkqudU958jwyxEYqZDv0oxuAWRMpZljCH37AV3dFrWYSZGZWzCvvbh9vXqC+ooK2CBZzY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2019-07-31T19:24:00Z</dcterms:created>
</cp:coreProperties>
</file>